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20" w:lineRule="exact"/>
        <w:rPr>
          <w:sz w:val="20"/>
          <w:szCs w:val="20"/>
        </w:rPr>
      </w:pPr>
    </w:p>
    <w:p>
      <w:pPr>
        <w:spacing w:after="0" w:line="320" w:lineRule="exact"/>
        <w:rPr>
          <w:sz w:val="20"/>
          <w:szCs w:val="20"/>
        </w:rPr>
      </w:pPr>
    </w:p>
    <w:p>
      <w:pPr>
        <w:widowControl w:val="0"/>
        <w:tabs>
          <w:tab w:val="left" w:pos="1561"/>
        </w:tabs>
        <w:bidi w:val="0"/>
        <w:adjustRightInd/>
        <w:snapToGrid/>
        <w:spacing w:after="0" w:line="240" w:lineRule="auto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kern w:val="2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0"/>
          <w:szCs w:val="30"/>
          <w:lang w:val="en-US" w:eastAsia="zh-CN"/>
        </w:rPr>
        <w:t>绛县教育局</w:t>
      </w:r>
    </w:p>
    <w:p>
      <w:pPr>
        <w:widowControl w:val="0"/>
        <w:tabs>
          <w:tab w:val="left" w:pos="1561"/>
        </w:tabs>
        <w:bidi w:val="0"/>
        <w:adjustRightInd/>
        <w:snapToGrid/>
        <w:spacing w:after="0" w:line="240" w:lineRule="auto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kern w:val="2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0"/>
          <w:szCs w:val="30"/>
          <w:lang w:val="en-US" w:eastAsia="zh-CN"/>
        </w:rPr>
        <w:t>中小学、幼儿园设置规划（含房地产开发项目中教育配套）的</w:t>
      </w:r>
    </w:p>
    <w:p>
      <w:pPr>
        <w:widowControl w:val="0"/>
        <w:tabs>
          <w:tab w:val="left" w:pos="1561"/>
        </w:tabs>
        <w:bidi w:val="0"/>
        <w:adjustRightInd/>
        <w:snapToGrid/>
        <w:spacing w:after="0" w:line="240" w:lineRule="auto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kern w:val="2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0"/>
          <w:szCs w:val="30"/>
          <w:lang w:val="en-US" w:eastAsia="zh-CN"/>
        </w:rPr>
        <w:t>前置审批流程图</w:t>
      </w:r>
    </w:p>
    <w:p>
      <w:pPr>
        <w:spacing w:line="220" w:lineRule="atLeast"/>
        <w:ind w:firstLine="2080" w:firstLineChars="650"/>
      </w:pPr>
      <w:r>
        <w:rPr>
          <w:rFonts w:ascii="方正小标宋简体" w:eastAsia="方正小标宋简体"/>
          <w:sz w:val="32"/>
          <w:szCs w:val="32"/>
        </w:rPr>
        <w:pict>
          <v:shape id="_x0000_s2087" o:spid="_x0000_s2087" o:spt="202" type="#_x0000_t202" style="position:absolute;left:0pt;margin-left:283.5pt;margin-top:22.85pt;height:141.9pt;width:177.05pt;z-index:251661312;mso-width-relative:margin;mso-height-relative:margin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adjustRightInd/>
                    <w:snapToGrid/>
                    <w:spacing w:after="0" w:line="240" w:lineRule="exac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应当提交的申请材料：</w:t>
                  </w:r>
                </w:p>
                <w:p>
                  <w:pPr>
                    <w:adjustRightInd/>
                    <w:snapToGrid/>
                    <w:spacing w:after="0" w:line="240" w:lineRule="exac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1、筹设批准书复印件1份；</w:t>
                  </w:r>
                </w:p>
                <w:p>
                  <w:pPr>
                    <w:adjustRightInd/>
                    <w:snapToGrid/>
                    <w:spacing w:after="0" w:line="240" w:lineRule="exac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2、筹设情况报告1份；</w:t>
                  </w:r>
                </w:p>
                <w:p>
                  <w:pPr>
                    <w:adjustRightInd/>
                    <w:snapToGrid/>
                    <w:spacing w:after="0" w:line="240" w:lineRule="exac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3、学校章程、首届学校理事会、董事会或者其他决策机构组成人员名单各1份；</w:t>
                  </w:r>
                </w:p>
                <w:p>
                  <w:pPr>
                    <w:adjustRightInd/>
                    <w:snapToGrid/>
                    <w:spacing w:after="0" w:line="240" w:lineRule="exact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4、学校资产的有效证明文件1份；</w:t>
                  </w:r>
                </w:p>
                <w:p>
                  <w:pPr>
                    <w:adjustRightInd/>
                    <w:snapToGrid/>
                    <w:spacing w:after="0" w:line="240" w:lineRule="exact"/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5、校长、教师、财会人员的资格证明文件各1份。</w:t>
                  </w:r>
                </w:p>
                <w:p>
                  <w:pPr>
                    <w:adjustRightInd/>
                    <w:snapToGrid/>
                    <w:spacing w:after="0" w:line="240" w:lineRule="exact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  <w:t>6. 正式设立审批文本1份</w:t>
                  </w:r>
                </w:p>
                <w:p>
                  <w:pPr>
                    <w:adjustRightInd/>
                    <w:snapToGrid/>
                    <w:spacing w:after="0" w:line="240" w:lineRule="exact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  <w:t>7.法律法规要求的其他文件资料。</w:t>
                  </w:r>
                </w:p>
              </w:txbxContent>
            </v:textbox>
          </v:shape>
        </w:pict>
      </w:r>
    </w:p>
    <w:p>
      <w:pPr>
        <w:spacing w:line="220" w:lineRule="atLeast"/>
      </w:pPr>
    </w:p>
    <w:p>
      <w:pPr>
        <w:spacing w:line="220" w:lineRule="atLeast"/>
      </w:pPr>
      <w:bookmarkStart w:id="0" w:name="_GoBack"/>
      <w:bookmarkEnd w:id="0"/>
      <w:r>
        <w:rPr>
          <w:sz w:val="22"/>
        </w:rPr>
        <w:pict>
          <v:shape id="_x0000_s2106" o:spid="_x0000_s2106" o:spt="202" type="#_x0000_t202" style="position:absolute;left:0pt;margin-left:306.5pt;margin-top:427.3pt;height:164.6pt;width:135.4pt;z-index:25167872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ind w:left="1100" w:hanging="1100" w:hangingChars="500"/>
                    <w:rPr>
                      <w:rFonts w:hint="eastAsia" w:eastAsia="微软雅黑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承办机构：</w:t>
                  </w:r>
                  <w:r>
                    <w:rPr>
                      <w:rFonts w:hint="eastAsia"/>
                      <w:lang w:eastAsia="zh-CN"/>
                    </w:rPr>
                    <w:t>教育股、资产资金服务中心</w:t>
                  </w:r>
                </w:p>
                <w:p>
                  <w:pPr>
                    <w:rPr>
                      <w:rFonts w:hint="eastAsia" w:eastAsia="微软雅黑"/>
                      <w:lang w:eastAsia="zh-CN"/>
                    </w:rPr>
                  </w:pPr>
                  <w:r>
                    <w:rPr>
                      <w:rFonts w:hint="eastAsia"/>
                    </w:rPr>
                    <w:t>负责人：</w:t>
                  </w:r>
                  <w:r>
                    <w:rPr>
                      <w:rFonts w:hint="eastAsia"/>
                      <w:lang w:eastAsia="zh-CN"/>
                    </w:rPr>
                    <w:t>贾国蕊、马学农</w:t>
                  </w:r>
                </w:p>
                <w:p>
                  <w:r>
                    <w:rPr>
                      <w:rFonts w:hint="eastAsia"/>
                    </w:rPr>
                    <w:t>服务电话：6526899</w:t>
                  </w:r>
                </w:p>
              </w:txbxContent>
            </v:textbox>
          </v:shape>
        </w:pict>
      </w:r>
      <w:r>
        <w:pict>
          <v:shape id="_x0000_s2088" o:spid="_x0000_s2088" o:spt="32" type="#_x0000_t32" style="position:absolute;left:0pt;flip:x;margin-left:253.6pt;margin-top:301.5pt;height:0pt;width:37.7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89" o:spid="_x0000_s2089" o:spt="202" type="#_x0000_t202" style="position:absolute;left:0pt;margin-left:291.75pt;margin-top:260.7pt;height:55.95pt;width:171.9pt;z-index:251676672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spacing w:after="0" w:line="320" w:lineRule="exact"/>
                    <w:jc w:val="center"/>
                  </w:pPr>
                  <w:r>
                    <w:rPr>
                      <w:rFonts w:hint="eastAsia"/>
                    </w:rPr>
                    <w:t>专家评估</w:t>
                  </w:r>
                </w:p>
                <w:p>
                  <w:pPr>
                    <w:spacing w:after="0" w:line="320" w:lineRule="exact"/>
                  </w:pPr>
                  <w:r>
                    <w:rPr>
                      <w:rFonts w:hint="eastAsia"/>
                    </w:rPr>
                    <w:t>审批机关组织专家实地考察、评估，给出评估意见</w:t>
                  </w:r>
                </w:p>
              </w:txbxContent>
            </v:textbox>
          </v:shape>
        </w:pict>
      </w:r>
      <w:r>
        <w:pict>
          <v:shape id="_x0000_s2090" o:spid="_x0000_s2090" o:spt="202" type="#_x0000_t202" style="position:absolute;left:0pt;margin-left:88.15pt;margin-top:260.3pt;height:55.95pt;width:165.45pt;z-index:251670528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spacing w:after="0" w:line="320" w:lineRule="exact"/>
                    <w:jc w:val="center"/>
                  </w:pPr>
                  <w:r>
                    <w:rPr>
                      <w:rFonts w:hint="eastAsia"/>
                    </w:rPr>
                    <w:t xml:space="preserve"> 审   查</w:t>
                  </w:r>
                </w:p>
                <w:p>
                  <w:pPr>
                    <w:spacing w:after="0" w:line="320" w:lineRule="exact"/>
                  </w:pPr>
                  <w:r>
                    <w:rPr>
                      <w:rFonts w:hint="eastAsia"/>
                    </w:rPr>
                    <w:t>依法对申请人提交的申请材料进行审查，提交审查意见</w:t>
                  </w:r>
                </w:p>
              </w:txbxContent>
            </v:textbox>
          </v:shape>
        </w:pict>
      </w:r>
      <w:r>
        <w:pict>
          <v:shape id="_x0000_s2091" o:spid="_x0000_s2091" o:spt="202" type="#_x0000_t202" style="position:absolute;left:0pt;margin-left:96.65pt;margin-top:434.85pt;height:112.3pt;width:165.25pt;z-index:251675648;mso-width-relative:margin;mso-height-relative:margin;mso-width-percent:400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spacing w:after="0" w:line="320" w:lineRule="exact"/>
                    <w:ind w:firstLine="990" w:firstLineChars="450"/>
                  </w:pPr>
                  <w:r>
                    <w:rPr>
                      <w:rFonts w:hint="eastAsia"/>
                    </w:rPr>
                    <w:t>送    达</w:t>
                  </w:r>
                </w:p>
                <w:p>
                  <w:pPr>
                    <w:spacing w:after="0" w:line="320" w:lineRule="exact"/>
                  </w:pPr>
                  <w:r>
                    <w:rPr>
                      <w:rFonts w:hint="eastAsia"/>
                    </w:rPr>
                    <w:t>依法送达并公开行政许可决定</w:t>
                  </w:r>
                </w:p>
              </w:txbxContent>
            </v:textbox>
          </v:shape>
        </w:pict>
      </w:r>
      <w:r>
        <w:pict>
          <v:shape id="_x0000_s2092" o:spid="_x0000_s2092" o:spt="32" type="#_x0000_t32" style="position:absolute;left:0pt;margin-left:178.5pt;margin-top:393.75pt;height:41.1pt;width:0pt;z-index:25167462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93" o:spid="_x0000_s2093" o:spt="202" type="#_x0000_t202" style="position:absolute;left:0pt;margin-left:-5pt;margin-top:337.8pt;height:55.95pt;width:374.4pt;z-index:251673600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spacing w:after="0" w:line="320" w:lineRule="exact"/>
                    <w:ind w:firstLine="3080" w:firstLineChars="1400"/>
                  </w:pPr>
                  <w:r>
                    <w:rPr>
                      <w:rFonts w:hint="eastAsia"/>
                    </w:rPr>
                    <w:t>决    定</w:t>
                  </w:r>
                </w:p>
                <w:p>
                  <w:pPr>
                    <w:spacing w:after="0" w:line="320" w:lineRule="exact"/>
                  </w:pPr>
                  <w:r>
                    <w:rPr>
                      <w:rFonts w:hint="eastAsia"/>
                    </w:rPr>
                    <w:t>依法作出准予行政许可或不予行政许可的书面决定。不予许可应当说明理由，并告知申请人享有依法申请行政复议或者行政诉讼的权利。</w:t>
                  </w:r>
                </w:p>
              </w:txbxContent>
            </v:textbox>
          </v:shape>
        </w:pict>
      </w:r>
      <w:r>
        <w:pict>
          <v:shape id="_x0000_s2094" o:spid="_x0000_s2094" o:spt="32" type="#_x0000_t32" style="position:absolute;left:0pt;margin-left:178.5pt;margin-top:315.45pt;height:22.35pt;width:0pt;z-index:25166950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95" o:spid="_x0000_s2095" o:spt="32" type="#_x0000_t32" style="position:absolute;left:0pt;margin-left:253.6pt;margin-top:291.3pt;height:0pt;width:38.15pt;z-index:25167257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96" o:spid="_x0000_s2096" o:spt="32" type="#_x0000_t32" style="position:absolute;left:0pt;flip:x;margin-left:238.5pt;margin-top:187.4pt;height:71.65pt;width:130.5pt;z-index:25167155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97" o:spid="_x0000_s2097" o:spt="32" type="#_x0000_t32" style="position:absolute;left:0pt;margin-left:178.5pt;margin-top:210.35pt;height:48.7pt;width:0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98" o:spid="_x0000_s2098" o:spt="202" type="#_x0000_t202" style="position:absolute;left:0pt;margin-left:-5.85pt;margin-top:111.3pt;height:168.15pt;width:80.1pt;z-index:251667456;mso-width-relative:margin;mso-height-relative:margin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after="0" w:line="320" w:lineRule="exact"/>
                  </w:pPr>
                  <w:r>
                    <w:rPr>
                      <w:rFonts w:hint="eastAsia"/>
                    </w:rPr>
                    <w:t>不属于许可范畴或不属于本机关职权范围的，不予以受理，出具《不予受理通知书》并说明理由</w:t>
                  </w:r>
                </w:p>
              </w:txbxContent>
            </v:textbox>
          </v:shape>
        </w:pict>
      </w:r>
      <w:r>
        <w:pict>
          <v:shape id="_x0000_s2099" o:spid="_x0000_s2099" o:spt="32" type="#_x0000_t32" style="position:absolute;left:0pt;flip:x;margin-left:74.25pt;margin-top:162.25pt;height:0pt;width:61.35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100" o:spid="_x0000_s2100" o:spt="202" type="#_x0000_t202" style="position:absolute;left:0pt;margin-left:283.5pt;margin-top:115.05pt;height:206.65pt;width:176.65pt;z-index:251665408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spacing w:after="0" w:line="320" w:lineRule="exact"/>
                  </w:pPr>
                  <w:r>
                    <w:rPr>
                      <w:rFonts w:hint="eastAsia"/>
                    </w:rPr>
                    <w:t>材料不齐全或者不符合法定形式的，一次性告知申请人补正材料。申请人按照要求全部补正材料的，予以受理</w:t>
                  </w:r>
                </w:p>
              </w:txbxContent>
            </v:textbox>
          </v:shape>
        </w:pict>
      </w:r>
      <w:r>
        <w:pict>
          <v:shape id="_x0000_s2101" o:spid="_x0000_s2101" o:spt="32" type="#_x0000_t32" style="position:absolute;left:0pt;margin-left:215.7pt;margin-top:162.25pt;height:0pt;width:68.25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102" o:spid="_x0000_s2102" o:spt="32" type="#_x0000_t32" style="position:absolute;left:0pt;margin-left:215.25pt;margin-top:11.65pt;height:0pt;width:68.25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103" o:spid="_x0000_s2103" o:spt="202" type="#_x0000_t202" style="position:absolute;left:0pt;margin-left:135.15pt;margin-top:106.55pt;height:103.4pt;width:80.1pt;z-index:251663360;mso-width-relative:margin;mso-height-relative:margin;mso-height-percent:200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受   理</w:t>
                  </w:r>
                </w:p>
                <w:p>
                  <w:r>
                    <w:rPr>
                      <w:rFonts w:hint="eastAsia"/>
                    </w:rPr>
                    <w:t>申请材料齐全，符合法定形式</w:t>
                  </w:r>
                </w:p>
              </w:txbxContent>
            </v:textbox>
          </v:shape>
        </w:pict>
      </w:r>
      <w:r>
        <w:pict>
          <v:shape id="_x0000_s2104" o:spid="_x0000_s2104" o:spt="32" type="#_x0000_t32" style="position:absolute;left:0pt;margin-left:178.5pt;margin-top:25.95pt;height:80.2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105" o:spid="_x0000_s2105" o:spt="202" type="#_x0000_t202" style="position:absolute;left:0pt;margin-left:142.5pt;margin-top:0.4pt;height:25.55pt;width:72.75pt;z-index:251659264;mso-width-relative:margin;mso-height-relative:margin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   请</w:t>
                  </w:r>
                </w:p>
              </w:txbxContent>
            </v:textbox>
          </v:shape>
        </w:pi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spacing w:after="0" w:line="320" w:lineRule="exact"/>
        <w:rPr>
          <w:sz w:val="20"/>
          <w:szCs w:val="20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TYwN2NjNGYwOGM0NDhiODgxZjJmZDE2ZDk3M2VmMDAifQ=="/>
  </w:docVars>
  <w:rsids>
    <w:rsidRoot w:val="00D31D50"/>
    <w:rsid w:val="00042555"/>
    <w:rsid w:val="00047712"/>
    <w:rsid w:val="000A2F90"/>
    <w:rsid w:val="000D487B"/>
    <w:rsid w:val="000E201E"/>
    <w:rsid w:val="0013428C"/>
    <w:rsid w:val="00150BEB"/>
    <w:rsid w:val="00197031"/>
    <w:rsid w:val="002A569E"/>
    <w:rsid w:val="002B0A42"/>
    <w:rsid w:val="002D0AB8"/>
    <w:rsid w:val="002E7439"/>
    <w:rsid w:val="00300D02"/>
    <w:rsid w:val="0030484C"/>
    <w:rsid w:val="003176A7"/>
    <w:rsid w:val="00323B43"/>
    <w:rsid w:val="003435C9"/>
    <w:rsid w:val="00345B6E"/>
    <w:rsid w:val="003A3498"/>
    <w:rsid w:val="003D37D8"/>
    <w:rsid w:val="003E07F8"/>
    <w:rsid w:val="00426133"/>
    <w:rsid w:val="004358AB"/>
    <w:rsid w:val="00453E56"/>
    <w:rsid w:val="004F52EF"/>
    <w:rsid w:val="00572A2D"/>
    <w:rsid w:val="005A1168"/>
    <w:rsid w:val="006939F5"/>
    <w:rsid w:val="006D706C"/>
    <w:rsid w:val="00740FF0"/>
    <w:rsid w:val="00757C41"/>
    <w:rsid w:val="007B5A9E"/>
    <w:rsid w:val="00834D43"/>
    <w:rsid w:val="008B7726"/>
    <w:rsid w:val="008E142C"/>
    <w:rsid w:val="008E5F8D"/>
    <w:rsid w:val="008F1D47"/>
    <w:rsid w:val="009033D9"/>
    <w:rsid w:val="009335D3"/>
    <w:rsid w:val="00A02576"/>
    <w:rsid w:val="00A15282"/>
    <w:rsid w:val="00AA1142"/>
    <w:rsid w:val="00B76B70"/>
    <w:rsid w:val="00BB300F"/>
    <w:rsid w:val="00BE2582"/>
    <w:rsid w:val="00C47AF6"/>
    <w:rsid w:val="00C542AC"/>
    <w:rsid w:val="00C8509C"/>
    <w:rsid w:val="00CD178C"/>
    <w:rsid w:val="00CE5CC4"/>
    <w:rsid w:val="00D121B7"/>
    <w:rsid w:val="00D31D50"/>
    <w:rsid w:val="00D87D74"/>
    <w:rsid w:val="00DB0DFF"/>
    <w:rsid w:val="00DE52BF"/>
    <w:rsid w:val="00E44D13"/>
    <w:rsid w:val="00EA2123"/>
    <w:rsid w:val="00EA2CFF"/>
    <w:rsid w:val="00EC6E70"/>
    <w:rsid w:val="00EF1107"/>
    <w:rsid w:val="00F005EC"/>
    <w:rsid w:val="00F4617C"/>
    <w:rsid w:val="028C735D"/>
    <w:rsid w:val="03C26BF5"/>
    <w:rsid w:val="048B3D68"/>
    <w:rsid w:val="09D019BF"/>
    <w:rsid w:val="0E5F572D"/>
    <w:rsid w:val="134A19ED"/>
    <w:rsid w:val="1CEC2B3E"/>
    <w:rsid w:val="1D37584A"/>
    <w:rsid w:val="1D7F23BB"/>
    <w:rsid w:val="1E157044"/>
    <w:rsid w:val="28213FE4"/>
    <w:rsid w:val="28CA5061"/>
    <w:rsid w:val="326A47D9"/>
    <w:rsid w:val="37DC3402"/>
    <w:rsid w:val="3A23381D"/>
    <w:rsid w:val="3E997AEC"/>
    <w:rsid w:val="49C820BA"/>
    <w:rsid w:val="4B020D8F"/>
    <w:rsid w:val="541C473D"/>
    <w:rsid w:val="54F72B40"/>
    <w:rsid w:val="56E64E5A"/>
    <w:rsid w:val="5B327F7D"/>
    <w:rsid w:val="6441180B"/>
    <w:rsid w:val="658D448B"/>
    <w:rsid w:val="6606560B"/>
    <w:rsid w:val="67803B7C"/>
    <w:rsid w:val="68E66DEA"/>
    <w:rsid w:val="720E0572"/>
    <w:rsid w:val="759B4E00"/>
    <w:rsid w:val="7D0946C1"/>
    <w:rsid w:val="7D9B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88"/>
        <o:r id="V:Rule2" type="connector" idref="#_x0000_s2092"/>
        <o:r id="V:Rule3" type="connector" idref="#_x0000_s2094"/>
        <o:r id="V:Rule4" type="connector" idref="#_x0000_s2095"/>
        <o:r id="V:Rule5" type="connector" idref="#_x0000_s2096"/>
        <o:r id="V:Rule6" type="connector" idref="#_x0000_s2097"/>
        <o:r id="V:Rule7" type="connector" idref="#_x0000_s2099"/>
        <o:r id="V:Rule8" type="connector" idref="#_x0000_s2101"/>
        <o:r id="V:Rule9" type="connector" idref="#_x0000_s2102"/>
        <o:r id="V:Rule10" type="connector" idref="#_x0000_s210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widowControl w:val="0"/>
      <w:tabs>
        <w:tab w:val="center" w:pos="4153"/>
        <w:tab w:val="right" w:pos="8306"/>
      </w:tabs>
      <w:adjustRightInd/>
      <w:spacing w:after="0"/>
    </w:pPr>
    <w:rPr>
      <w:rFonts w:ascii="Times New Roman" w:hAnsi="Times New Roman" w:eastAsia="宋体" w:cs="Times New Roman"/>
      <w:kern w:val="2"/>
      <w:sz w:val="18"/>
      <w:szCs w:val="18"/>
    </w:rPr>
  </w:style>
  <w:style w:type="paragraph" w:styleId="4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customStyle="1" w:styleId="10">
    <w:name w:val="页脚 Char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="Tahoma" w:hAnsi="Tahoma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8"/>
    <w:link w:val="4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87"/>
    <customShpInfo spid="_x0000_s2106"/>
    <customShpInfo spid="_x0000_s2088"/>
    <customShpInfo spid="_x0000_s2089"/>
    <customShpInfo spid="_x0000_s2090"/>
    <customShpInfo spid="_x0000_s2091"/>
    <customShpInfo spid="_x0000_s2092"/>
    <customShpInfo spid="_x0000_s2093"/>
    <customShpInfo spid="_x0000_s2094"/>
    <customShpInfo spid="_x0000_s2095"/>
    <customShpInfo spid="_x0000_s2096"/>
    <customShpInfo spid="_x0000_s2097"/>
    <customShpInfo spid="_x0000_s2098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10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98BC11-C106-4889-8008-306F419B9F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39</Characters>
  <Lines>32</Lines>
  <Paragraphs>9</Paragraphs>
  <TotalTime>3</TotalTime>
  <ScaleCrop>false</ScaleCrop>
  <LinksUpToDate>false</LinksUpToDate>
  <CharactersWithSpaces>459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八九点钟的太阳</cp:lastModifiedBy>
  <cp:lastPrinted>2017-09-18T08:07:00Z</cp:lastPrinted>
  <dcterms:modified xsi:type="dcterms:W3CDTF">2023-05-10T08:33:22Z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45B846B1A74C49429B363680A2431B09_13</vt:lpwstr>
  </property>
</Properties>
</file>